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762D" w14:textId="77777777" w:rsidR="007D6910" w:rsidRPr="006E2B25" w:rsidRDefault="007D6910" w:rsidP="007D6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r w:rsidRPr="00F36B5A">
        <w:rPr>
          <w:b/>
          <w:sz w:val="32"/>
          <w:szCs w:val="32"/>
        </w:rPr>
        <w:t>мазка</w:t>
      </w:r>
      <w:r>
        <w:rPr>
          <w:b/>
          <w:sz w:val="32"/>
          <w:szCs w:val="32"/>
        </w:rPr>
        <w:t xml:space="preserve"> алюминиевая</w:t>
      </w:r>
    </w:p>
    <w:p w14:paraId="6E2161F4" w14:textId="77777777" w:rsidR="007D6910" w:rsidRPr="00E63FB3" w:rsidRDefault="007D6910" w:rsidP="007D6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Артикул </w:t>
      </w:r>
      <w:r w:rsidRPr="00744082">
        <w:rPr>
          <w:b/>
          <w:sz w:val="32"/>
          <w:szCs w:val="32"/>
        </w:rPr>
        <w:t>OMC20640</w:t>
      </w:r>
    </w:p>
    <w:p w14:paraId="11B7C408" w14:textId="77777777" w:rsidR="00E63FB3" w:rsidRPr="00DA2343" w:rsidRDefault="00E63FB3" w:rsidP="00E63F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51E81A15" w14:textId="77777777" w:rsidR="00C27A79" w:rsidRPr="00017BAD" w:rsidRDefault="00B4769F" w:rsidP="00A46F6B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56C13D" wp14:editId="69401561">
            <wp:simplePos x="1076325" y="1543050"/>
            <wp:positionH relativeFrom="margin">
              <wp:align>right</wp:align>
            </wp:positionH>
            <wp:positionV relativeFrom="margin">
              <wp:align>top</wp:align>
            </wp:positionV>
            <wp:extent cx="543560" cy="1619885"/>
            <wp:effectExtent l="0" t="0" r="8890" b="0"/>
            <wp:wrapSquare wrapText="bothSides"/>
            <wp:docPr id="1" name="Рисунок 1" descr="M:\МАРКЕТИНГ\Некрасов\ХИМИЯ новый бренд\Фото химии омбра\OMC2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OMC20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A79" w:rsidRPr="00C27A7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Назначение:</w:t>
      </w:r>
      <w:r w:rsidR="00C27A79" w:rsidRPr="00C27A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Обеспечивает защиту от задиров, заеданий, коррозионного спекания деталей, испытывающих воздействие высоких температур и агрессивных сред. </w:t>
      </w:r>
    </w:p>
    <w:p w14:paraId="503D73CA" w14:textId="77777777" w:rsidR="00A46F6B" w:rsidRDefault="00A46F6B" w:rsidP="00A46F6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C5C3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Используется при монтаже:</w:t>
      </w:r>
    </w:p>
    <w:p w14:paraId="608FF641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Тормозной системы</w:t>
      </w:r>
    </w:p>
    <w:p w14:paraId="0DE70EB5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Системы выпуска отработанных газов</w:t>
      </w:r>
    </w:p>
    <w:p w14:paraId="742BE93A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Турбин</w:t>
      </w:r>
    </w:p>
    <w:p w14:paraId="539F4E1B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Деталей подвески</w:t>
      </w:r>
    </w:p>
    <w:p w14:paraId="21843B5A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Фитингов масляных и газовых горелок</w:t>
      </w:r>
    </w:p>
    <w:p w14:paraId="68E5A17E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Резьбовых соединений свечей зажигания</w:t>
      </w:r>
    </w:p>
    <w:p w14:paraId="4C7148A6" w14:textId="77777777" w:rsidR="00A46F6B" w:rsidRDefault="00A46F6B" w:rsidP="00A46F6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Резьбовых соединений форсунок бензинового и дизельного двигателя</w:t>
      </w:r>
    </w:p>
    <w:p w14:paraId="30FCD508" w14:textId="77777777" w:rsidR="00A46F6B" w:rsidRDefault="00A46F6B" w:rsidP="00A46F6B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A51E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Предотвращает:</w:t>
      </w:r>
    </w:p>
    <w:p w14:paraId="6E856DBE" w14:textId="77777777" w:rsidR="00A46F6B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Пригорание прокладок</w:t>
      </w:r>
    </w:p>
    <w:p w14:paraId="0FD00A10" w14:textId="77777777" w:rsidR="00A46F6B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Коррозионное спекание резьбовых соединений</w:t>
      </w:r>
    </w:p>
    <w:p w14:paraId="3B1EBAFD" w14:textId="77777777" w:rsidR="00A46F6B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Коррозионное спекание сопрягаемых поверхностей</w:t>
      </w:r>
    </w:p>
    <w:p w14:paraId="24F85813" w14:textId="77777777" w:rsidR="00A46F6B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Возникновение задиров</w:t>
      </w:r>
    </w:p>
    <w:p w14:paraId="66579469" w14:textId="77777777" w:rsidR="00A46F6B" w:rsidRPr="006E2B25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2B25">
        <w:rPr>
          <w:rFonts w:ascii="Times New Roman" w:eastAsia="SimSun" w:hAnsi="Times New Roman" w:cs="Times New Roman"/>
          <w:sz w:val="28"/>
          <w:szCs w:val="28"/>
          <w:lang w:eastAsia="zh-CN"/>
        </w:rPr>
        <w:t>Пригорание колёсного крепежа</w:t>
      </w:r>
    </w:p>
    <w:p w14:paraId="48E5733C" w14:textId="77777777" w:rsidR="00A46F6B" w:rsidRPr="00D72108" w:rsidRDefault="00A46F6B" w:rsidP="00A46F6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2B25">
        <w:rPr>
          <w:rFonts w:ascii="Times New Roman" w:eastAsia="SimSun" w:hAnsi="Times New Roman" w:cs="Times New Roman"/>
          <w:sz w:val="28"/>
          <w:szCs w:val="28"/>
          <w:lang w:eastAsia="zh-CN"/>
        </w:rPr>
        <w:t>Шумы</w:t>
      </w:r>
    </w:p>
    <w:p w14:paraId="25829EA3" w14:textId="77777777" w:rsidR="00CA3018" w:rsidRPr="00017BAD" w:rsidRDefault="00CA3018" w:rsidP="00A46F6B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6307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Применение:</w:t>
      </w:r>
      <w:r w:rsidRPr="005630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Предварительно очистить детали от загрязнений и ржавчины при помощи металлической щетки. Хорошо встряхнуть баллон, нанести состав на обрабатываемую поверхность с расстояния 15-20 см.</w:t>
      </w:r>
    </w:p>
    <w:p w14:paraId="1F0CA4E4" w14:textId="77777777" w:rsidR="00A46F6B" w:rsidRDefault="00A46F6B" w:rsidP="00A46F6B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Особенности продукта:</w:t>
      </w:r>
    </w:p>
    <w:p w14:paraId="431E71DB" w14:textId="77777777" w:rsidR="00A46F6B" w:rsidRDefault="00A46F6B" w:rsidP="00A46F6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46F6B">
        <w:rPr>
          <w:rFonts w:ascii="Times New Roman" w:eastAsia="Calibri" w:hAnsi="Times New Roman" w:cs="Times New Roman"/>
          <w:sz w:val="28"/>
          <w:szCs w:val="28"/>
          <w:lang w:eastAsia="zh-CN"/>
        </w:rPr>
        <w:t>Распылительная головка вращается на 360°</w:t>
      </w:r>
    </w:p>
    <w:p w14:paraId="0202ACCA" w14:textId="77777777" w:rsidR="00A46F6B" w:rsidRPr="00A46F6B" w:rsidRDefault="00A46F6B" w:rsidP="00A46F6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46F6B">
        <w:rPr>
          <w:rFonts w:ascii="Times New Roman" w:eastAsia="Calibri" w:hAnsi="Times New Roman" w:cs="Times New Roman"/>
          <w:sz w:val="28"/>
          <w:szCs w:val="28"/>
          <w:lang w:eastAsia="zh-CN"/>
        </w:rPr>
        <w:t>Смазка алюминиевая  OMBRA,  в отличие от большинства присутствующих на рынке, изготовлена с использованием, в качестве основы, пластичной смазки, классифицированной по американскому стандарту NLGI.  В большинстве медных смазок, представленных на рынке, в качестве основы</w:t>
      </w:r>
      <w:r w:rsidR="00852C2E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A46F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используют масла</w:t>
      </w:r>
      <w:r w:rsidR="00852C2E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A46F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прошедшие регенерацию. Смазки на  основе масел прошедших регенерацию  обладают рядом  недостатков.</w:t>
      </w:r>
    </w:p>
    <w:p w14:paraId="3BAB66C6" w14:textId="77777777" w:rsidR="00D72108" w:rsidRPr="00B959F8" w:rsidRDefault="00D72108" w:rsidP="00D72108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096"/>
        <w:gridCol w:w="1889"/>
        <w:gridCol w:w="2791"/>
      </w:tblGrid>
      <w:tr w:rsidR="00D72108" w:rsidRPr="002D1D2E" w14:paraId="5D260D5E" w14:textId="77777777" w:rsidTr="00A46F6B">
        <w:trPr>
          <w:trHeight w:val="1000"/>
        </w:trPr>
        <w:tc>
          <w:tcPr>
            <w:tcW w:w="4096" w:type="dxa"/>
          </w:tcPr>
          <w:p w14:paraId="399285E9" w14:textId="77777777" w:rsidR="00D72108" w:rsidRPr="002D1D2E" w:rsidRDefault="00D72108" w:rsidP="005F3547">
            <w:pPr>
              <w:spacing w:after="200" w:line="276" w:lineRule="auto"/>
              <w:rPr>
                <w:sz w:val="32"/>
                <w:szCs w:val="32"/>
              </w:rPr>
            </w:pPr>
            <w:r w:rsidRPr="002D1D2E">
              <w:rPr>
                <w:sz w:val="32"/>
                <w:szCs w:val="32"/>
              </w:rPr>
              <w:t>Характеристики</w:t>
            </w:r>
          </w:p>
        </w:tc>
        <w:tc>
          <w:tcPr>
            <w:tcW w:w="1889" w:type="dxa"/>
          </w:tcPr>
          <w:p w14:paraId="45280D2B" w14:textId="77777777" w:rsidR="00D72108" w:rsidRPr="002D1D2E" w:rsidRDefault="00D72108" w:rsidP="005F3547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2D1D2E">
              <w:rPr>
                <w:sz w:val="32"/>
                <w:szCs w:val="32"/>
                <w:lang w:val="en-US"/>
              </w:rPr>
              <w:t>OMBRA</w:t>
            </w:r>
          </w:p>
        </w:tc>
        <w:tc>
          <w:tcPr>
            <w:tcW w:w="2791" w:type="dxa"/>
          </w:tcPr>
          <w:p w14:paraId="2C8DF613" w14:textId="77777777" w:rsidR="00D72108" w:rsidRPr="002D1D2E" w:rsidRDefault="00D72108" w:rsidP="00D56611">
            <w:pPr>
              <w:spacing w:after="200" w:line="276" w:lineRule="auto"/>
              <w:rPr>
                <w:sz w:val="32"/>
                <w:szCs w:val="32"/>
              </w:rPr>
            </w:pPr>
            <w:r w:rsidRPr="00B959F8">
              <w:rPr>
                <w:sz w:val="32"/>
                <w:szCs w:val="32"/>
              </w:rPr>
              <w:t xml:space="preserve">Смазки на основе </w:t>
            </w:r>
            <w:r w:rsidR="00D56611" w:rsidRPr="00B959F8">
              <w:rPr>
                <w:sz w:val="32"/>
                <w:szCs w:val="32"/>
              </w:rPr>
              <w:t>масел прошедших регенерацию</w:t>
            </w:r>
          </w:p>
        </w:tc>
      </w:tr>
      <w:tr w:rsidR="00D72108" w:rsidRPr="0034086B" w14:paraId="199E9036" w14:textId="77777777" w:rsidTr="00A46F6B">
        <w:trPr>
          <w:trHeight w:val="534"/>
        </w:trPr>
        <w:tc>
          <w:tcPr>
            <w:tcW w:w="4096" w:type="dxa"/>
          </w:tcPr>
          <w:p w14:paraId="17DBC085" w14:textId="77777777" w:rsidR="00D72108" w:rsidRPr="002D1D2E" w:rsidRDefault="00D72108" w:rsidP="005F35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Работоспособна  до </w:t>
            </w:r>
          </w:p>
        </w:tc>
        <w:tc>
          <w:tcPr>
            <w:tcW w:w="1889" w:type="dxa"/>
          </w:tcPr>
          <w:p w14:paraId="64755AF9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Pr="002D1D2E">
              <w:rPr>
                <w:sz w:val="28"/>
                <w:szCs w:val="28"/>
                <w:vertAlign w:val="superscript"/>
              </w:rPr>
              <w:t>0</w:t>
            </w:r>
            <w:r w:rsidRPr="002D1D2E">
              <w:rPr>
                <w:sz w:val="28"/>
                <w:szCs w:val="28"/>
              </w:rPr>
              <w:t>С</w:t>
            </w:r>
          </w:p>
        </w:tc>
        <w:tc>
          <w:tcPr>
            <w:tcW w:w="2791" w:type="dxa"/>
          </w:tcPr>
          <w:p w14:paraId="052FE631" w14:textId="77777777" w:rsidR="00D72108" w:rsidRPr="0034086B" w:rsidRDefault="009E65EC" w:rsidP="005F3547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C33B5">
              <w:rPr>
                <w:sz w:val="28"/>
                <w:szCs w:val="28"/>
                <w:lang w:val="en-US"/>
              </w:rPr>
              <w:t xml:space="preserve">658 – </w:t>
            </w:r>
            <w:r w:rsidRPr="007C33B5">
              <w:rPr>
                <w:sz w:val="28"/>
                <w:szCs w:val="28"/>
              </w:rPr>
              <w:t>8</w:t>
            </w:r>
            <w:r w:rsidR="00D72108" w:rsidRPr="007C33B5">
              <w:rPr>
                <w:sz w:val="28"/>
                <w:szCs w:val="28"/>
                <w:lang w:val="en-US"/>
              </w:rPr>
              <w:t>00</w:t>
            </w:r>
            <w:r w:rsidR="00D72108" w:rsidRPr="007C33B5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D72108" w:rsidRPr="007C33B5">
              <w:rPr>
                <w:sz w:val="28"/>
                <w:szCs w:val="28"/>
                <w:lang w:val="en-US"/>
              </w:rPr>
              <w:t>C</w:t>
            </w:r>
          </w:p>
        </w:tc>
      </w:tr>
      <w:tr w:rsidR="00D72108" w:rsidRPr="002D1D2E" w14:paraId="2CD53704" w14:textId="77777777" w:rsidTr="00A46F6B">
        <w:trPr>
          <w:trHeight w:val="534"/>
        </w:trPr>
        <w:tc>
          <w:tcPr>
            <w:tcW w:w="4096" w:type="dxa"/>
          </w:tcPr>
          <w:p w14:paraId="730F3A1C" w14:textId="77777777" w:rsidR="00D72108" w:rsidRPr="002D1D2E" w:rsidRDefault="00D72108" w:rsidP="005F3547">
            <w:pPr>
              <w:spacing w:after="200" w:line="276" w:lineRule="auto"/>
              <w:rPr>
                <w:sz w:val="28"/>
                <w:szCs w:val="28"/>
              </w:rPr>
            </w:pPr>
            <w:r w:rsidRPr="002D1D2E">
              <w:rPr>
                <w:sz w:val="28"/>
                <w:szCs w:val="28"/>
              </w:rPr>
              <w:t>Стойкость к воде</w:t>
            </w:r>
          </w:p>
        </w:tc>
        <w:tc>
          <w:tcPr>
            <w:tcW w:w="1889" w:type="dxa"/>
          </w:tcPr>
          <w:p w14:paraId="2A3543DA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D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91" w:type="dxa"/>
          </w:tcPr>
          <w:p w14:paraId="5878C973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D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72108" w:rsidRPr="002D1D2E" w14:paraId="3AE3748A" w14:textId="77777777" w:rsidTr="00A46F6B">
        <w:trPr>
          <w:trHeight w:val="534"/>
        </w:trPr>
        <w:tc>
          <w:tcPr>
            <w:tcW w:w="4096" w:type="dxa"/>
          </w:tcPr>
          <w:p w14:paraId="0AAC600F" w14:textId="77777777" w:rsidR="00D72108" w:rsidRPr="002D1D2E" w:rsidRDefault="00D72108" w:rsidP="005F3547">
            <w:pPr>
              <w:spacing w:after="200" w:line="276" w:lineRule="auto"/>
              <w:rPr>
                <w:sz w:val="28"/>
                <w:szCs w:val="28"/>
              </w:rPr>
            </w:pPr>
            <w:r w:rsidRPr="002D1D2E">
              <w:rPr>
                <w:sz w:val="28"/>
                <w:szCs w:val="28"/>
              </w:rPr>
              <w:t>Стойкость к соленым растворам</w:t>
            </w:r>
          </w:p>
        </w:tc>
        <w:tc>
          <w:tcPr>
            <w:tcW w:w="1889" w:type="dxa"/>
          </w:tcPr>
          <w:p w14:paraId="11EDDD7E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D1D2E">
              <w:rPr>
                <w:sz w:val="28"/>
                <w:szCs w:val="28"/>
              </w:rPr>
              <w:t>да</w:t>
            </w:r>
          </w:p>
        </w:tc>
        <w:tc>
          <w:tcPr>
            <w:tcW w:w="2791" w:type="dxa"/>
          </w:tcPr>
          <w:p w14:paraId="6D56ED88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D1D2E">
              <w:rPr>
                <w:color w:val="FF0000"/>
                <w:sz w:val="28"/>
                <w:szCs w:val="28"/>
              </w:rPr>
              <w:t>нет</w:t>
            </w:r>
          </w:p>
        </w:tc>
      </w:tr>
      <w:tr w:rsidR="00D72108" w:rsidRPr="002D1D2E" w14:paraId="6994A792" w14:textId="77777777" w:rsidTr="00A46F6B">
        <w:trPr>
          <w:trHeight w:val="588"/>
        </w:trPr>
        <w:tc>
          <w:tcPr>
            <w:tcW w:w="4096" w:type="dxa"/>
          </w:tcPr>
          <w:p w14:paraId="42FAAEF8" w14:textId="77777777" w:rsidR="00D72108" w:rsidRPr="002D1D2E" w:rsidRDefault="00B27092" w:rsidP="005F3547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Стандартизировано по </w:t>
            </w:r>
            <w:r w:rsidR="00D72108" w:rsidRPr="002D1D2E">
              <w:rPr>
                <w:sz w:val="32"/>
                <w:szCs w:val="32"/>
              </w:rPr>
              <w:t xml:space="preserve"> </w:t>
            </w:r>
            <w:r w:rsidR="00D72108" w:rsidRPr="002D1D2E">
              <w:rPr>
                <w:sz w:val="32"/>
                <w:szCs w:val="32"/>
                <w:lang w:val="en-US"/>
              </w:rPr>
              <w:t>NLGI</w:t>
            </w:r>
          </w:p>
        </w:tc>
        <w:tc>
          <w:tcPr>
            <w:tcW w:w="1889" w:type="dxa"/>
          </w:tcPr>
          <w:p w14:paraId="26173BF5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2D1D2E">
              <w:rPr>
                <w:sz w:val="32"/>
                <w:szCs w:val="32"/>
              </w:rPr>
              <w:t>да</w:t>
            </w:r>
          </w:p>
        </w:tc>
        <w:tc>
          <w:tcPr>
            <w:tcW w:w="2791" w:type="dxa"/>
          </w:tcPr>
          <w:p w14:paraId="6463F401" w14:textId="77777777" w:rsidR="00D72108" w:rsidRPr="002D1D2E" w:rsidRDefault="00D72108" w:rsidP="005F3547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56611">
              <w:rPr>
                <w:color w:val="FF0000"/>
                <w:sz w:val="32"/>
                <w:szCs w:val="32"/>
              </w:rPr>
              <w:t>нет</w:t>
            </w:r>
          </w:p>
        </w:tc>
      </w:tr>
      <w:tr w:rsidR="00D72108" w:rsidRPr="000F6086" w14:paraId="4B8524C1" w14:textId="77777777" w:rsidTr="00A46F6B">
        <w:trPr>
          <w:trHeight w:val="278"/>
        </w:trPr>
        <w:tc>
          <w:tcPr>
            <w:tcW w:w="4096" w:type="dxa"/>
          </w:tcPr>
          <w:p w14:paraId="06ED8ABF" w14:textId="77777777" w:rsidR="00D72108" w:rsidRPr="002D1D2E" w:rsidRDefault="00D72108" w:rsidP="005F3547">
            <w:pPr>
              <w:spacing w:after="200" w:line="276" w:lineRule="auto"/>
              <w:rPr>
                <w:sz w:val="32"/>
                <w:szCs w:val="32"/>
              </w:rPr>
            </w:pPr>
            <w:r w:rsidRPr="002D1D2E">
              <w:rPr>
                <w:sz w:val="32"/>
                <w:szCs w:val="32"/>
              </w:rPr>
              <w:t>Плотность</w:t>
            </w:r>
          </w:p>
        </w:tc>
        <w:tc>
          <w:tcPr>
            <w:tcW w:w="1889" w:type="dxa"/>
          </w:tcPr>
          <w:p w14:paraId="61F07AC8" w14:textId="77777777" w:rsidR="00D72108" w:rsidRPr="002D1D2E" w:rsidRDefault="00D91BF9" w:rsidP="005F3547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7C33B5">
              <w:rPr>
                <w:sz w:val="32"/>
                <w:szCs w:val="32"/>
              </w:rPr>
              <w:t>0,</w:t>
            </w:r>
            <w:r w:rsidR="009E65EC" w:rsidRPr="007C33B5">
              <w:rPr>
                <w:sz w:val="32"/>
                <w:szCs w:val="32"/>
              </w:rPr>
              <w:t>692</w:t>
            </w:r>
            <w:r w:rsidR="00D72108" w:rsidRPr="007C33B5">
              <w:rPr>
                <w:sz w:val="32"/>
                <w:szCs w:val="32"/>
              </w:rPr>
              <w:t>гр</w:t>
            </w:r>
            <w:r w:rsidR="00D72108" w:rsidRPr="002D1D2E">
              <w:rPr>
                <w:sz w:val="32"/>
                <w:szCs w:val="32"/>
              </w:rPr>
              <w:t>./мл.</w:t>
            </w:r>
          </w:p>
        </w:tc>
        <w:tc>
          <w:tcPr>
            <w:tcW w:w="2791" w:type="dxa"/>
          </w:tcPr>
          <w:p w14:paraId="61A329BD" w14:textId="77777777" w:rsidR="00D72108" w:rsidRPr="000F6086" w:rsidRDefault="00D72108" w:rsidP="005F3547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0F6086">
              <w:rPr>
                <w:sz w:val="32"/>
                <w:szCs w:val="32"/>
              </w:rPr>
              <w:t>,7</w:t>
            </w:r>
            <w:r w:rsidRPr="002D1D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гр./мл.</w:t>
            </w:r>
          </w:p>
        </w:tc>
      </w:tr>
    </w:tbl>
    <w:p w14:paraId="4DDFEBEF" w14:textId="77777777" w:rsidR="00D72108" w:rsidRPr="00D91BF9" w:rsidRDefault="00D72108" w:rsidP="00D72108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6B1847" w14:textId="77777777" w:rsidR="00210763" w:rsidRDefault="009E65EC" w:rsidP="00A46F6B">
      <w:pPr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33B5">
        <w:rPr>
          <w:rFonts w:ascii="Times New Roman" w:eastAsia="Calibri" w:hAnsi="Times New Roman" w:cs="Times New Roman"/>
          <w:sz w:val="28"/>
          <w:szCs w:val="28"/>
        </w:rPr>
        <w:t>По результатам независимого тестирования</w:t>
      </w:r>
      <w:r w:rsidR="00852C2E">
        <w:rPr>
          <w:rFonts w:ascii="Times New Roman" w:eastAsia="Calibri" w:hAnsi="Times New Roman" w:cs="Times New Roman"/>
          <w:sz w:val="28"/>
          <w:szCs w:val="28"/>
        </w:rPr>
        <w:t>,</w:t>
      </w:r>
      <w:r w:rsidRPr="007C3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763" w:rsidRPr="007C33B5">
        <w:rPr>
          <w:rFonts w:ascii="Times New Roman" w:eastAsia="Calibri" w:hAnsi="Times New Roman" w:cs="Times New Roman"/>
          <w:sz w:val="28"/>
          <w:szCs w:val="28"/>
        </w:rPr>
        <w:t xml:space="preserve">смазка </w:t>
      </w:r>
      <w:r w:rsidR="00210763" w:rsidRPr="007C33B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OMBRA</w:t>
      </w:r>
      <w:r w:rsidR="00210763" w:rsidRPr="007C33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C33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показала  </w:t>
      </w:r>
      <w:r w:rsidR="00A46F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7C33B5">
        <w:rPr>
          <w:rFonts w:ascii="Times New Roman" w:eastAsia="Calibri" w:hAnsi="Times New Roman" w:cs="Times New Roman"/>
          <w:b/>
          <w:bCs/>
          <w:sz w:val="28"/>
          <w:szCs w:val="28"/>
        </w:rPr>
        <w:t>экономичность до 30 %</w:t>
      </w:r>
      <w:r w:rsidR="00852C2E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C33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сравнению с аналогичными продуктами.</w:t>
      </w:r>
    </w:p>
    <w:p w14:paraId="21886E2B" w14:textId="3BF2DF03" w:rsidR="00017BAD" w:rsidRPr="00E5322D" w:rsidRDefault="00646EC2" w:rsidP="00017BAD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Внимание!!! </w:t>
      </w:r>
      <w:r w:rsidR="00017BAD">
        <w:rPr>
          <w:rFonts w:ascii="Times New Roman" w:hAnsi="Times New Roman" w:cs="Times New Roman"/>
          <w:sz w:val="28"/>
          <w:szCs w:val="28"/>
        </w:rPr>
        <w:t>Алюминиевая</w:t>
      </w:r>
      <w:r w:rsidR="00017BAD" w:rsidRPr="000448B5">
        <w:rPr>
          <w:rFonts w:ascii="Times New Roman" w:hAnsi="Times New Roman" w:cs="Times New Roman"/>
          <w:sz w:val="28"/>
          <w:szCs w:val="28"/>
        </w:rPr>
        <w:t xml:space="preserve"> смазка </w:t>
      </w:r>
      <w:r w:rsidR="00017BAD" w:rsidRPr="000448B5">
        <w:rPr>
          <w:rFonts w:ascii="Times New Roman" w:hAnsi="Times New Roman" w:cs="Times New Roman"/>
          <w:b/>
          <w:sz w:val="28"/>
          <w:szCs w:val="28"/>
          <w:lang w:val="en-US"/>
        </w:rPr>
        <w:t>OMBRA</w:t>
      </w:r>
      <w:r w:rsidR="00017BAD" w:rsidRPr="000448B5">
        <w:rPr>
          <w:rFonts w:ascii="Times New Roman" w:hAnsi="Times New Roman" w:cs="Times New Roman"/>
          <w:sz w:val="28"/>
          <w:szCs w:val="28"/>
        </w:rPr>
        <w:t xml:space="preserve"> применяется в устройствах и ме</w:t>
      </w:r>
      <w:r w:rsidR="00017BAD">
        <w:rPr>
          <w:rFonts w:ascii="Times New Roman" w:hAnsi="Times New Roman" w:cs="Times New Roman"/>
          <w:sz w:val="28"/>
          <w:szCs w:val="28"/>
        </w:rPr>
        <w:t>ханизмах, не имеющих медных</w:t>
      </w:r>
      <w:r w:rsidR="00017BAD" w:rsidRPr="000448B5">
        <w:rPr>
          <w:rFonts w:ascii="Times New Roman" w:hAnsi="Times New Roman" w:cs="Times New Roman"/>
          <w:sz w:val="28"/>
          <w:szCs w:val="28"/>
        </w:rPr>
        <w:t xml:space="preserve"> деталей. В  уст</w:t>
      </w:r>
      <w:r w:rsidR="00017BAD">
        <w:rPr>
          <w:rFonts w:ascii="Times New Roman" w:hAnsi="Times New Roman" w:cs="Times New Roman"/>
          <w:sz w:val="28"/>
          <w:szCs w:val="28"/>
        </w:rPr>
        <w:t>ройствах, содержащих медные детали, применение алюминиевой</w:t>
      </w:r>
      <w:r w:rsidR="00017BAD" w:rsidRPr="000448B5">
        <w:rPr>
          <w:rFonts w:ascii="Times New Roman" w:hAnsi="Times New Roman" w:cs="Times New Roman"/>
          <w:sz w:val="28"/>
          <w:szCs w:val="28"/>
        </w:rPr>
        <w:t xml:space="preserve"> смазки не рекомендуется из-за образования гальванической пары металлов.</w:t>
      </w:r>
      <w:bookmarkStart w:id="0" w:name="_GoBack"/>
      <w:bookmarkEnd w:id="0"/>
    </w:p>
    <w:p w14:paraId="018F1737" w14:textId="420E32C1" w:rsidR="00646EC2" w:rsidRPr="00646EC2" w:rsidRDefault="00646EC2" w:rsidP="00ED385F">
      <w:pPr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7A4E07" w14:textId="77777777" w:rsidR="00E77F74" w:rsidRPr="00E77F74" w:rsidRDefault="00E77F74" w:rsidP="00210763">
      <w:pPr>
        <w:rPr>
          <w:rFonts w:ascii="Times New Roman" w:eastAsia="Calibri" w:hAnsi="Times New Roman" w:cs="Times New Roman"/>
          <w:sz w:val="28"/>
          <w:szCs w:val="28"/>
        </w:rPr>
      </w:pPr>
    </w:p>
    <w:p w14:paraId="14105377" w14:textId="77777777" w:rsidR="00707891" w:rsidRPr="00707891" w:rsidRDefault="00707891" w:rsidP="00BE5837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15EB0E8" w14:textId="77777777" w:rsidR="007D6910" w:rsidRPr="00C27A79" w:rsidRDefault="007D6910" w:rsidP="007D6910">
      <w:pPr>
        <w:rPr>
          <w:sz w:val="32"/>
          <w:szCs w:val="32"/>
        </w:rPr>
      </w:pPr>
    </w:p>
    <w:p w14:paraId="38B5825B" w14:textId="77777777" w:rsidR="008335FF" w:rsidRDefault="008335FF"/>
    <w:sectPr w:rsidR="008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2E01"/>
    <w:multiLevelType w:val="hybridMultilevel"/>
    <w:tmpl w:val="0C7A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67E5"/>
    <w:multiLevelType w:val="hybridMultilevel"/>
    <w:tmpl w:val="F2E8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54D"/>
    <w:multiLevelType w:val="hybridMultilevel"/>
    <w:tmpl w:val="200A850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9A"/>
    <w:rsid w:val="00004A7F"/>
    <w:rsid w:val="00015B65"/>
    <w:rsid w:val="00017A92"/>
    <w:rsid w:val="00017BAD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4BD7"/>
    <w:rsid w:val="000D756B"/>
    <w:rsid w:val="000E3DD9"/>
    <w:rsid w:val="000E7722"/>
    <w:rsid w:val="000F2B3A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35319"/>
    <w:rsid w:val="001513CA"/>
    <w:rsid w:val="00153ED4"/>
    <w:rsid w:val="00155929"/>
    <w:rsid w:val="0015659A"/>
    <w:rsid w:val="00161E31"/>
    <w:rsid w:val="001649B4"/>
    <w:rsid w:val="00171D83"/>
    <w:rsid w:val="0017449F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06C6D"/>
    <w:rsid w:val="00210763"/>
    <w:rsid w:val="002137CC"/>
    <w:rsid w:val="002166BE"/>
    <w:rsid w:val="00222044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B3E61"/>
    <w:rsid w:val="002C3290"/>
    <w:rsid w:val="002D258B"/>
    <w:rsid w:val="002F52C1"/>
    <w:rsid w:val="00305141"/>
    <w:rsid w:val="003063A8"/>
    <w:rsid w:val="00311528"/>
    <w:rsid w:val="00313B88"/>
    <w:rsid w:val="00317D22"/>
    <w:rsid w:val="003234B8"/>
    <w:rsid w:val="003314C4"/>
    <w:rsid w:val="00334E58"/>
    <w:rsid w:val="003409C2"/>
    <w:rsid w:val="00355C28"/>
    <w:rsid w:val="00356460"/>
    <w:rsid w:val="003619BE"/>
    <w:rsid w:val="00361CB2"/>
    <w:rsid w:val="0039037A"/>
    <w:rsid w:val="003928F5"/>
    <w:rsid w:val="003935B7"/>
    <w:rsid w:val="0039727F"/>
    <w:rsid w:val="003A1A61"/>
    <w:rsid w:val="003A7994"/>
    <w:rsid w:val="003B6F29"/>
    <w:rsid w:val="003C2C27"/>
    <w:rsid w:val="003C361C"/>
    <w:rsid w:val="003E0738"/>
    <w:rsid w:val="003E361D"/>
    <w:rsid w:val="003E535B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129A"/>
    <w:rsid w:val="00602D31"/>
    <w:rsid w:val="0060585F"/>
    <w:rsid w:val="00615E16"/>
    <w:rsid w:val="00621551"/>
    <w:rsid w:val="006367C6"/>
    <w:rsid w:val="00643098"/>
    <w:rsid w:val="00645D12"/>
    <w:rsid w:val="00646EC2"/>
    <w:rsid w:val="00652C3C"/>
    <w:rsid w:val="0067382F"/>
    <w:rsid w:val="00673A65"/>
    <w:rsid w:val="00673CCE"/>
    <w:rsid w:val="00674492"/>
    <w:rsid w:val="00675627"/>
    <w:rsid w:val="00680913"/>
    <w:rsid w:val="00680A5D"/>
    <w:rsid w:val="00681BB8"/>
    <w:rsid w:val="00695A9F"/>
    <w:rsid w:val="006A7C29"/>
    <w:rsid w:val="006B29C7"/>
    <w:rsid w:val="006B3868"/>
    <w:rsid w:val="006B5D5F"/>
    <w:rsid w:val="006C2559"/>
    <w:rsid w:val="006D0CFE"/>
    <w:rsid w:val="006D7283"/>
    <w:rsid w:val="006E2B25"/>
    <w:rsid w:val="007036F1"/>
    <w:rsid w:val="00707891"/>
    <w:rsid w:val="00713F4B"/>
    <w:rsid w:val="00716918"/>
    <w:rsid w:val="00732BC3"/>
    <w:rsid w:val="007354EC"/>
    <w:rsid w:val="00745F87"/>
    <w:rsid w:val="00767A8B"/>
    <w:rsid w:val="00770D68"/>
    <w:rsid w:val="00784E45"/>
    <w:rsid w:val="00796C73"/>
    <w:rsid w:val="007A0AD0"/>
    <w:rsid w:val="007A14D3"/>
    <w:rsid w:val="007A3958"/>
    <w:rsid w:val="007A7505"/>
    <w:rsid w:val="007B0167"/>
    <w:rsid w:val="007B4ADE"/>
    <w:rsid w:val="007C33B5"/>
    <w:rsid w:val="007C5050"/>
    <w:rsid w:val="007D05EA"/>
    <w:rsid w:val="007D6910"/>
    <w:rsid w:val="007E40C3"/>
    <w:rsid w:val="007F6882"/>
    <w:rsid w:val="00815DB4"/>
    <w:rsid w:val="008335FF"/>
    <w:rsid w:val="008421D5"/>
    <w:rsid w:val="00843396"/>
    <w:rsid w:val="008510B5"/>
    <w:rsid w:val="00852C2E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5C38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E65EC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4526"/>
    <w:rsid w:val="00A46F6B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27092"/>
    <w:rsid w:val="00B4769F"/>
    <w:rsid w:val="00B726B2"/>
    <w:rsid w:val="00B738B5"/>
    <w:rsid w:val="00B959F8"/>
    <w:rsid w:val="00BA29C5"/>
    <w:rsid w:val="00BA77CF"/>
    <w:rsid w:val="00BB0BCB"/>
    <w:rsid w:val="00BB14D2"/>
    <w:rsid w:val="00BB6AA4"/>
    <w:rsid w:val="00BD4936"/>
    <w:rsid w:val="00BD5230"/>
    <w:rsid w:val="00BE0077"/>
    <w:rsid w:val="00BE2DA4"/>
    <w:rsid w:val="00BE5837"/>
    <w:rsid w:val="00BF6754"/>
    <w:rsid w:val="00C0165F"/>
    <w:rsid w:val="00C11E92"/>
    <w:rsid w:val="00C22D02"/>
    <w:rsid w:val="00C23077"/>
    <w:rsid w:val="00C27A79"/>
    <w:rsid w:val="00C27F0C"/>
    <w:rsid w:val="00C30E6F"/>
    <w:rsid w:val="00C34904"/>
    <w:rsid w:val="00C45E00"/>
    <w:rsid w:val="00C4693D"/>
    <w:rsid w:val="00C562A1"/>
    <w:rsid w:val="00C86FB7"/>
    <w:rsid w:val="00CA0CCE"/>
    <w:rsid w:val="00CA2064"/>
    <w:rsid w:val="00CA3018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7324"/>
    <w:rsid w:val="00D31B4C"/>
    <w:rsid w:val="00D525CF"/>
    <w:rsid w:val="00D54744"/>
    <w:rsid w:val="00D56611"/>
    <w:rsid w:val="00D65F52"/>
    <w:rsid w:val="00D70CB2"/>
    <w:rsid w:val="00D72108"/>
    <w:rsid w:val="00D8630B"/>
    <w:rsid w:val="00D91BF9"/>
    <w:rsid w:val="00D963EC"/>
    <w:rsid w:val="00DA1E84"/>
    <w:rsid w:val="00DA40AE"/>
    <w:rsid w:val="00DA4957"/>
    <w:rsid w:val="00DA51E9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3FB3"/>
    <w:rsid w:val="00E66122"/>
    <w:rsid w:val="00E734AB"/>
    <w:rsid w:val="00E75251"/>
    <w:rsid w:val="00E77F74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D385F"/>
    <w:rsid w:val="00EF1D41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84347"/>
    <w:rsid w:val="00FA5D3F"/>
    <w:rsid w:val="00FB0885"/>
    <w:rsid w:val="00FC3EC3"/>
    <w:rsid w:val="00FD1AEA"/>
    <w:rsid w:val="00FD6FC9"/>
    <w:rsid w:val="00FE66D1"/>
    <w:rsid w:val="00FF3641"/>
    <w:rsid w:val="00FF4760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7B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7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7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7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7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Смирнов Владимир</cp:lastModifiedBy>
  <cp:revision>40</cp:revision>
  <dcterms:created xsi:type="dcterms:W3CDTF">2013-12-02T09:02:00Z</dcterms:created>
  <dcterms:modified xsi:type="dcterms:W3CDTF">2013-12-05T13:43:00Z</dcterms:modified>
</cp:coreProperties>
</file>